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3F7A41" w:rsidTr="008E7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F7A41" w:rsidRDefault="003F7A41" w:rsidP="00B775DE">
            <w:pPr>
              <w:jc w:val="center"/>
            </w:pPr>
            <w:r>
              <w:t>Notification d’indus</w:t>
            </w:r>
          </w:p>
        </w:tc>
        <w:tc>
          <w:tcPr>
            <w:tcW w:w="11022" w:type="dxa"/>
          </w:tcPr>
          <w:p w:rsidR="003F7A41" w:rsidRDefault="003F7A41" w:rsidP="00B775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Griefs</w:t>
            </w:r>
          </w:p>
        </w:tc>
      </w:tr>
      <w:tr w:rsidR="003F7A41" w:rsidTr="008E7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F7A41" w:rsidRDefault="003F7A41" w:rsidP="003F7A41">
            <w:pPr>
              <w:spacing w:before="360"/>
              <w:jc w:val="center"/>
            </w:pPr>
            <w:r>
              <w:t xml:space="preserve">Prescription médicale non </w:t>
            </w:r>
            <w:bookmarkStart w:id="0" w:name="_GoBack"/>
            <w:bookmarkEnd w:id="0"/>
            <w:r>
              <w:t>conforme</w:t>
            </w:r>
          </w:p>
          <w:p w:rsidR="003F7A41" w:rsidRDefault="003F7A41" w:rsidP="003F7A41">
            <w:pPr>
              <w:spacing w:before="360"/>
              <w:jc w:val="center"/>
            </w:pPr>
            <w:r>
              <w:t>(Faute)</w:t>
            </w:r>
          </w:p>
        </w:tc>
        <w:tc>
          <w:tcPr>
            <w:tcW w:w="11022" w:type="dxa"/>
          </w:tcPr>
          <w:p w:rsidR="003F7A41" w:rsidRDefault="003F7A41" w:rsidP="003F7A4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Médicament à prescription restreinte sur ordonnance classique</w:t>
            </w:r>
            <w:r w:rsidR="00B775DE">
              <w:t>.</w:t>
            </w:r>
          </w:p>
          <w:p w:rsidR="003F7A41" w:rsidRDefault="003F7A41" w:rsidP="003F7A4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Absence des mentions obligatoire</w:t>
            </w:r>
            <w:r w:rsidR="00561A95">
              <w:t>s</w:t>
            </w:r>
            <w:r>
              <w:t xml:space="preserve"> (posologie, signature, identification médecin, nom patient, date…)</w:t>
            </w:r>
          </w:p>
          <w:p w:rsidR="003F7A41" w:rsidRDefault="003F7A41" w:rsidP="003F7A4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LPP : bas de contention, genouillère… doivent être prescrit</w:t>
            </w:r>
            <w:r w:rsidR="00883C0A">
              <w:t>s</w:t>
            </w:r>
            <w:r>
              <w:t xml:space="preserve"> sur une ordonnance à part</w:t>
            </w:r>
            <w:r w:rsidR="00B775DE">
              <w:t>.</w:t>
            </w:r>
            <w:r>
              <w:t xml:space="preserve"> (pas avec les médicaments)</w:t>
            </w:r>
          </w:p>
          <w:p w:rsidR="003F7A41" w:rsidRDefault="003F7A41" w:rsidP="003F7A4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Ordonnance sé</w:t>
            </w:r>
            <w:r w:rsidR="00B775DE">
              <w:t>curisée non conforme (toxique, S</w:t>
            </w:r>
            <w:r>
              <w:t>tilnox…)</w:t>
            </w:r>
          </w:p>
          <w:p w:rsidR="003F7A41" w:rsidRDefault="003F7A41" w:rsidP="003F7A41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Facturation de médicaments sur la base d’une prescription de médecin non habilité.</w:t>
            </w:r>
          </w:p>
        </w:tc>
      </w:tr>
      <w:tr w:rsidR="003F7A41" w:rsidTr="008E7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F7A41" w:rsidRDefault="003F7A41" w:rsidP="0074444E">
            <w:pPr>
              <w:jc w:val="center"/>
            </w:pPr>
            <w:r>
              <w:t>Délivrance non conforme a la prescription medicale</w:t>
            </w:r>
          </w:p>
          <w:p w:rsidR="003F7A41" w:rsidRDefault="003F7A41" w:rsidP="0074444E">
            <w:pPr>
              <w:jc w:val="center"/>
            </w:pPr>
          </w:p>
          <w:p w:rsidR="003F7A41" w:rsidRDefault="003F7A41" w:rsidP="0074444E">
            <w:pPr>
              <w:jc w:val="center"/>
            </w:pPr>
            <w:r>
              <w:t>(Faute)</w:t>
            </w:r>
          </w:p>
        </w:tc>
        <w:tc>
          <w:tcPr>
            <w:tcW w:w="11022" w:type="dxa"/>
          </w:tcPr>
          <w:p w:rsidR="003F7A41" w:rsidRDefault="003F7A41" w:rsidP="003F7A41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Quantité non conforme +++.</w:t>
            </w:r>
          </w:p>
          <w:p w:rsidR="003F7A41" w:rsidRDefault="003F7A41" w:rsidP="003F7A41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Erreur sur identification du médecin.</w:t>
            </w:r>
          </w:p>
          <w:p w:rsidR="003F7A41" w:rsidRDefault="003F7A41" w:rsidP="003F7A41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Ordonnance délivrée pour la première fois plus de 3 mois après sa date d'</w:t>
            </w:r>
            <w:r w:rsidR="0074444E">
              <w:t>établissement.</w:t>
            </w:r>
          </w:p>
          <w:p w:rsidR="0074444E" w:rsidRDefault="0074444E" w:rsidP="003F7A41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Impossibilité de revenir sur une ancienne ordonnance quand une nouvelle prescription a déjà été délivrée.</w:t>
            </w:r>
          </w:p>
          <w:p w:rsidR="003F7A41" w:rsidRDefault="0074444E" w:rsidP="003F7A41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Facturation de préparations magistrales non conformes (manque la phrase)</w:t>
            </w:r>
          </w:p>
        </w:tc>
      </w:tr>
      <w:tr w:rsidR="003F7A41" w:rsidTr="008E7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F7A41" w:rsidRDefault="0074444E" w:rsidP="0074444E">
            <w:pPr>
              <w:jc w:val="center"/>
            </w:pPr>
            <w:r>
              <w:t>prescription de medicaments d’exceptions non conformes</w:t>
            </w:r>
          </w:p>
          <w:p w:rsidR="0074444E" w:rsidRDefault="0074444E" w:rsidP="0074444E">
            <w:pPr>
              <w:jc w:val="center"/>
            </w:pPr>
          </w:p>
          <w:p w:rsidR="0074444E" w:rsidRDefault="0074444E" w:rsidP="0074444E">
            <w:pPr>
              <w:jc w:val="center"/>
            </w:pPr>
            <w:r>
              <w:t>(faute)</w:t>
            </w:r>
          </w:p>
        </w:tc>
        <w:tc>
          <w:tcPr>
            <w:tcW w:w="11022" w:type="dxa"/>
          </w:tcPr>
          <w:p w:rsidR="003F7A41" w:rsidRDefault="0074444E" w:rsidP="0074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C0E">
              <w:rPr>
                <w:b/>
              </w:rPr>
              <w:t>Mentions obligatoires</w:t>
            </w:r>
            <w:r>
              <w:t> :</w:t>
            </w:r>
          </w:p>
          <w:p w:rsidR="0074444E" w:rsidRDefault="0074444E" w:rsidP="0074444E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 du patient, numéro de sécurité sociale, date de naissance.</w:t>
            </w:r>
          </w:p>
          <w:p w:rsidR="0074444E" w:rsidRDefault="0074444E" w:rsidP="0074444E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Identification du médecin, signature, date.</w:t>
            </w:r>
          </w:p>
          <w:p w:rsidR="0074444E" w:rsidRDefault="0074444E" w:rsidP="0074444E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Médicament prescrit, posologie.</w:t>
            </w:r>
          </w:p>
          <w:p w:rsidR="0074444E" w:rsidRDefault="0074444E" w:rsidP="0074444E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Tampon de la pharmacie qui délivre.</w:t>
            </w:r>
          </w:p>
        </w:tc>
      </w:tr>
      <w:tr w:rsidR="003F7A41" w:rsidTr="008E7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F7A41" w:rsidRDefault="0074444E" w:rsidP="0074444E">
            <w:pPr>
              <w:jc w:val="center"/>
            </w:pPr>
            <w:r>
              <w:t>double facturation</w:t>
            </w:r>
          </w:p>
          <w:p w:rsidR="0074444E" w:rsidRDefault="0074444E" w:rsidP="0074444E">
            <w:pPr>
              <w:jc w:val="center"/>
            </w:pPr>
            <w:r>
              <w:t>(fraude)</w:t>
            </w:r>
          </w:p>
        </w:tc>
        <w:tc>
          <w:tcPr>
            <w:tcW w:w="11022" w:type="dxa"/>
          </w:tcPr>
          <w:p w:rsidR="003F7A41" w:rsidRDefault="00744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Attention au renouvellement avec duplicata </w:t>
            </w:r>
            <w:r w:rsidR="00883C0A">
              <w:t xml:space="preserve">informatique </w:t>
            </w:r>
            <w:r>
              <w:t>de</w:t>
            </w:r>
            <w:r w:rsidR="00883C0A">
              <w:t xml:space="preserve"> la</w:t>
            </w:r>
            <w:r>
              <w:t xml:space="preserve"> facturation du mois précédent, penser à changer la date de délivrance !!!</w:t>
            </w:r>
          </w:p>
        </w:tc>
      </w:tr>
      <w:tr w:rsidR="003F7A41" w:rsidTr="008E7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F7A41" w:rsidRDefault="0074444E" w:rsidP="0074444E">
            <w:pPr>
              <w:jc w:val="center"/>
            </w:pPr>
            <w:r>
              <w:t>Prescription surchargee</w:t>
            </w:r>
          </w:p>
          <w:p w:rsidR="0074444E" w:rsidRDefault="0074444E" w:rsidP="0074444E">
            <w:pPr>
              <w:jc w:val="center"/>
            </w:pPr>
            <w:r>
              <w:t>(fraude)</w:t>
            </w:r>
          </w:p>
        </w:tc>
        <w:tc>
          <w:tcPr>
            <w:tcW w:w="11022" w:type="dxa"/>
          </w:tcPr>
          <w:p w:rsidR="003F7A41" w:rsidRDefault="0074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Aucune surcharge n’est admise (sauf contre signée avec accord du médecin)</w:t>
            </w:r>
          </w:p>
        </w:tc>
      </w:tr>
      <w:tr w:rsidR="0074444E" w:rsidTr="008E7E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4444E" w:rsidRDefault="0074444E" w:rsidP="00B775DE">
            <w:pPr>
              <w:spacing w:before="360"/>
              <w:jc w:val="center"/>
            </w:pPr>
            <w:r>
              <w:t>Facturation des lpp</w:t>
            </w:r>
          </w:p>
          <w:p w:rsidR="0074444E" w:rsidRDefault="0074444E" w:rsidP="00B775DE">
            <w:pPr>
              <w:spacing w:before="360"/>
              <w:jc w:val="center"/>
            </w:pPr>
            <w:r>
              <w:t>(faute)</w:t>
            </w:r>
          </w:p>
        </w:tc>
        <w:tc>
          <w:tcPr>
            <w:tcW w:w="11022" w:type="dxa"/>
          </w:tcPr>
          <w:p w:rsidR="0074444E" w:rsidRDefault="00B775DE" w:rsidP="00B775DE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 de cumul de forfait de livraison pour un même patient et différents articles.</w:t>
            </w:r>
          </w:p>
          <w:p w:rsidR="00B775DE" w:rsidRDefault="00B775DE" w:rsidP="00B775DE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 forfait de livraison doit être facturé avec le code LPP associé du produit a</w:t>
            </w:r>
            <w:r w:rsidR="00883C0A">
              <w:t>u</w:t>
            </w:r>
            <w:r>
              <w:t xml:space="preserve"> plus tard dans les 15 jours (avant ou après la facturation du produits).</w:t>
            </w:r>
          </w:p>
          <w:p w:rsidR="00B775DE" w:rsidRDefault="00B775DE" w:rsidP="00B775DE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Délai de renouvellement des LPP non respecté.</w:t>
            </w:r>
          </w:p>
          <w:p w:rsidR="00B775DE" w:rsidRDefault="00B775DE" w:rsidP="00B775DE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Non-respect des tarifs dégressifs de facturation des LPP.</w:t>
            </w:r>
          </w:p>
        </w:tc>
      </w:tr>
    </w:tbl>
    <w:p w:rsidR="00420977" w:rsidRDefault="00420977"/>
    <w:sectPr w:rsidR="00420977" w:rsidSect="003F7A4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FA" w:rsidRDefault="004C59FA" w:rsidP="00B775DE">
      <w:pPr>
        <w:spacing w:after="0" w:line="240" w:lineRule="auto"/>
      </w:pPr>
      <w:r>
        <w:separator/>
      </w:r>
    </w:p>
  </w:endnote>
  <w:endnote w:type="continuationSeparator" w:id="0">
    <w:p w:rsidR="004C59FA" w:rsidRDefault="004C59FA" w:rsidP="00B7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DE" w:rsidRPr="00B775DE" w:rsidRDefault="00B775DE" w:rsidP="00B775DE">
    <w:pPr>
      <w:pStyle w:val="Pieddepage"/>
      <w:jc w:val="center"/>
      <w:rPr>
        <w:b/>
        <w:color w:val="4472C4" w:themeColor="accent1"/>
      </w:rPr>
    </w:pPr>
    <w:r w:rsidRPr="00B775DE">
      <w:rPr>
        <w:b/>
        <w:color w:val="4472C4" w:themeColor="accent1"/>
      </w:rPr>
      <w:t>65, rue Breteuil – 13006 Marseille – Tél : 04.91.15.72.61 – Télécopie : 04.91.15.72.65 – E-mail : pharmaciens.syndicat@wanadoo.fr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FA" w:rsidRDefault="004C59FA" w:rsidP="00B775DE">
      <w:pPr>
        <w:spacing w:after="0" w:line="240" w:lineRule="auto"/>
      </w:pPr>
      <w:r>
        <w:separator/>
      </w:r>
    </w:p>
  </w:footnote>
  <w:footnote w:type="continuationSeparator" w:id="0">
    <w:p w:rsidR="004C59FA" w:rsidRDefault="004C59FA" w:rsidP="00B7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DE" w:rsidRDefault="00B775DE" w:rsidP="00B775DE">
    <w:pPr>
      <w:pStyle w:val="En-tte"/>
      <w:jc w:val="center"/>
    </w:pPr>
    <w:r>
      <w:rPr>
        <w:noProof/>
      </w:rPr>
      <w:drawing>
        <wp:inline distT="0" distB="0" distL="0" distR="0">
          <wp:extent cx="2543175" cy="1229759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473" cy="123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51A"/>
    <w:multiLevelType w:val="hybridMultilevel"/>
    <w:tmpl w:val="3334C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BC6"/>
    <w:multiLevelType w:val="hybridMultilevel"/>
    <w:tmpl w:val="D4264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522F"/>
    <w:multiLevelType w:val="hybridMultilevel"/>
    <w:tmpl w:val="23F8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726"/>
    <w:multiLevelType w:val="hybridMultilevel"/>
    <w:tmpl w:val="93A22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7192D"/>
    <w:multiLevelType w:val="hybridMultilevel"/>
    <w:tmpl w:val="ED6E3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41"/>
    <w:rsid w:val="002A00EF"/>
    <w:rsid w:val="003F7A41"/>
    <w:rsid w:val="00420977"/>
    <w:rsid w:val="004C59FA"/>
    <w:rsid w:val="00561A95"/>
    <w:rsid w:val="0074444E"/>
    <w:rsid w:val="00883C0A"/>
    <w:rsid w:val="008E7EFB"/>
    <w:rsid w:val="00AD0C0E"/>
    <w:rsid w:val="00B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6EE0FF-762D-4FE7-A5E5-D33310D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3F7A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3F7A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5DE"/>
  </w:style>
  <w:style w:type="paragraph" w:styleId="Pieddepage">
    <w:name w:val="footer"/>
    <w:basedOn w:val="Normal"/>
    <w:link w:val="PieddepageCar"/>
    <w:uiPriority w:val="99"/>
    <w:unhideWhenUsed/>
    <w:rsid w:val="00B7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5DE"/>
  </w:style>
  <w:style w:type="paragraph" w:styleId="Textedebulles">
    <w:name w:val="Balloon Text"/>
    <w:basedOn w:val="Normal"/>
    <w:link w:val="TextedebullesCar"/>
    <w:uiPriority w:val="99"/>
    <w:semiHidden/>
    <w:unhideWhenUsed/>
    <w:rsid w:val="0056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A95"/>
    <w:rPr>
      <w:rFonts w:ascii="Segoe UI" w:hAnsi="Segoe UI" w:cs="Segoe UI"/>
      <w:sz w:val="18"/>
      <w:szCs w:val="18"/>
    </w:rPr>
  </w:style>
  <w:style w:type="table" w:styleId="TableauGrille1Clair-Accentuation6">
    <w:name w:val="Grid Table 1 Light Accent 6"/>
    <w:basedOn w:val="TableauNormal"/>
    <w:uiPriority w:val="46"/>
    <w:rsid w:val="008E7EF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6">
    <w:name w:val="Grid Table 4 Accent 6"/>
    <w:basedOn w:val="TableauNormal"/>
    <w:uiPriority w:val="49"/>
    <w:rsid w:val="008E7EF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E7E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E7E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B655-19CF-4861-B428-408AC374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</dc:creator>
  <cp:keywords/>
  <dc:description/>
  <cp:lastModifiedBy>SGP</cp:lastModifiedBy>
  <cp:revision>4</cp:revision>
  <cp:lastPrinted>2017-10-10T09:16:00Z</cp:lastPrinted>
  <dcterms:created xsi:type="dcterms:W3CDTF">2017-10-10T08:46:00Z</dcterms:created>
  <dcterms:modified xsi:type="dcterms:W3CDTF">2017-10-10T09:58:00Z</dcterms:modified>
</cp:coreProperties>
</file>